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17F78F3C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FF0C2C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660C14" w:rsidRPr="00660C14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6A6361">
        <w:rPr>
          <w:rFonts w:ascii="Arial" w:eastAsiaTheme="minorEastAsia" w:hAnsi="Arial" w:cs="Arial"/>
          <w:b/>
          <w:sz w:val="24"/>
          <w:szCs w:val="24"/>
          <w:lang w:eastAsia="zh-CN"/>
        </w:rPr>
        <w:t>4003</w:t>
      </w:r>
      <w:r w:rsidR="00544C79">
        <w:rPr>
          <w:rFonts w:ascii="Arial" w:eastAsiaTheme="minorEastAsia" w:hAnsi="Arial" w:cs="Arial"/>
          <w:b/>
          <w:sz w:val="24"/>
          <w:szCs w:val="24"/>
          <w:lang w:eastAsia="zh-CN"/>
        </w:rPr>
        <w:t>69</w:t>
      </w:r>
    </w:p>
    <w:p w14:paraId="5BC8206A" w14:textId="7459F236" w:rsidR="00181FB6" w:rsidRPr="003F2F99" w:rsidRDefault="00FF0C2C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Athens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Greece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</w:t>
      </w:r>
      <w:r w:rsidR="00181FB6"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February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Pr="00FF0C2C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March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4</w:t>
      </w:r>
    </w:p>
    <w:p w14:paraId="1226C057" w14:textId="19A2C0C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44C79" w:rsidRPr="00544C79">
        <w:rPr>
          <w:rFonts w:ascii="Arial" w:hAnsi="Arial" w:cs="Arial"/>
          <w:sz w:val="22"/>
          <w:lang w:eastAsia="zh-CN"/>
        </w:rPr>
        <w:t>PC2 n13 NS_07</w:t>
      </w:r>
    </w:p>
    <w:p w14:paraId="73AD8CE3" w14:textId="7B08C16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A6361">
        <w:rPr>
          <w:rFonts w:ascii="Arial" w:hAnsi="Arial" w:cs="Arial"/>
          <w:sz w:val="22"/>
          <w:lang w:eastAsia="zh-CN"/>
        </w:rPr>
        <w:t>7.</w:t>
      </w:r>
      <w:r w:rsidR="00544C79">
        <w:rPr>
          <w:rFonts w:ascii="Arial" w:hAnsi="Arial" w:cs="Arial"/>
          <w:sz w:val="22"/>
          <w:lang w:eastAsia="zh-CN"/>
        </w:rPr>
        <w:t>20</w:t>
      </w:r>
    </w:p>
    <w:p w14:paraId="6402E503" w14:textId="6CC0E76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4074832C" w:rsidR="00F2750F" w:rsidRPr="00AB149D" w:rsidRDefault="00046E79" w:rsidP="00C84805">
      <w:pPr>
        <w:spacing w:after="0"/>
        <w:jc w:val="both"/>
      </w:pPr>
      <w:r>
        <w:t xml:space="preserve">This contribution </w:t>
      </w:r>
      <w:r w:rsidR="00544C79">
        <w:t>presents power amplifier</w:t>
      </w:r>
      <w:r w:rsidR="00D51F5B">
        <w:t xml:space="preserve"> (PA)</w:t>
      </w:r>
      <w:r w:rsidR="00544C79">
        <w:t xml:space="preserve"> measurements to </w:t>
      </w:r>
      <w:r>
        <w:t>verif</w:t>
      </w:r>
      <w:r w:rsidR="00544C79">
        <w:t>y Band n13 PC2 NS_07 simulation results [1,</w:t>
      </w:r>
      <w:r w:rsidR="00A5661E">
        <w:t xml:space="preserve"> </w:t>
      </w:r>
      <w:r w:rsidR="00544C79">
        <w:t>2,</w:t>
      </w:r>
      <w:r w:rsidR="00A5661E">
        <w:t xml:space="preserve"> </w:t>
      </w:r>
      <w:r w:rsidR="00544C79">
        <w:t>3]</w:t>
      </w:r>
      <w:r w:rsidR="00073914">
        <w:t>.</w:t>
      </w:r>
    </w:p>
    <w:p w14:paraId="61F277A6" w14:textId="6DEBC3E7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603AF753" w14:textId="5318E578" w:rsidR="00634DBF" w:rsidRDefault="00A76EF2" w:rsidP="009152AD">
      <w:pPr>
        <w:jc w:val="both"/>
      </w:pPr>
      <w:r>
        <w:t>Our measurements focus on verifying the 10MHz channel bandwidth (CBW) Region A1 A-MPR proposals from [1,</w:t>
      </w:r>
      <w:r w:rsidR="00A5661E">
        <w:t xml:space="preserve"> </w:t>
      </w:r>
      <w:r>
        <w:t>2,</w:t>
      </w:r>
      <w:r w:rsidR="00A5661E">
        <w:t xml:space="preserve"> </w:t>
      </w:r>
      <w:r>
        <w:t>3]</w:t>
      </w:r>
      <w:r w:rsidR="00A5661E">
        <w:t>.</w:t>
      </w:r>
      <w:r>
        <w:t xml:space="preserve"> </w:t>
      </w:r>
      <w:r w:rsidR="00A5661E">
        <w:t xml:space="preserve">These </w:t>
      </w:r>
      <w:r>
        <w:t xml:space="preserve">are summarized in </w:t>
      </w:r>
      <w:r w:rsidR="00634DBF">
        <w:fldChar w:fldCharType="begin"/>
      </w:r>
      <w:r w:rsidR="00634DBF">
        <w:instrText xml:space="preserve"> REF _Ref158636667 \h </w:instrText>
      </w:r>
      <w:r w:rsidR="009152AD">
        <w:instrText xml:space="preserve"> \* MERGEFORMAT </w:instrText>
      </w:r>
      <w:r w:rsidR="00634DBF">
        <w:fldChar w:fldCharType="separate"/>
      </w:r>
      <w:r w:rsidR="00634DBF">
        <w:t xml:space="preserve">Table </w:t>
      </w:r>
      <w:r w:rsidR="00634DBF">
        <w:rPr>
          <w:noProof/>
        </w:rPr>
        <w:t>1</w:t>
      </w:r>
      <w:r w:rsidR="00634DBF">
        <w:fldChar w:fldCharType="end"/>
      </w:r>
      <w:r>
        <w:t>.</w:t>
      </w:r>
    </w:p>
    <w:p w14:paraId="4812A8E8" w14:textId="2B38A96E" w:rsidR="000622A9" w:rsidRDefault="00634DBF" w:rsidP="00A72EFA">
      <w:pPr>
        <w:pStyle w:val="Caption"/>
        <w:rPr>
          <w:noProof/>
        </w:rPr>
      </w:pPr>
      <w:bookmarkStart w:id="0" w:name="_Ref1586366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="00A76EF2">
        <w:rPr>
          <w:b w:val="0"/>
          <w:bCs w:val="0"/>
        </w:rPr>
        <w:t xml:space="preserve"> Band n13 PC2 region A1 A-MPR proposals</w:t>
      </w:r>
    </w:p>
    <w:tbl>
      <w:tblPr>
        <w:tblW w:w="6989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451"/>
        <w:gridCol w:w="1111"/>
      </w:tblGrid>
      <w:tr w:rsidR="00A76EF2" w:rsidRPr="00A76EF2" w14:paraId="0F734754" w14:textId="77777777" w:rsidTr="00761FE7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69689" w14:textId="77777777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CE43BC" w14:textId="4EB14BAA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PC3 ref.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A9D92B" w14:textId="5F40FD3F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A1</w:t>
            </w:r>
            <w:r>
              <w:rPr>
                <w:rFonts w:ascii="Arial" w:eastAsia="SimSun" w:hAnsi="Arial"/>
                <w:b/>
                <w:sz w:val="18"/>
              </w:rPr>
              <w:t xml:space="preserve"> [1]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D0078" w14:textId="25188B09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A</w:t>
            </w:r>
            <w:r>
              <w:rPr>
                <w:rFonts w:ascii="Arial" w:eastAsia="SimSun" w:hAnsi="Arial"/>
                <w:b/>
                <w:sz w:val="18"/>
              </w:rPr>
              <w:t>1 [2]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7B7C2" w14:textId="7E5C5197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A</w:t>
            </w:r>
            <w:r>
              <w:rPr>
                <w:rFonts w:ascii="Arial" w:eastAsia="SimSun" w:hAnsi="Arial"/>
                <w:b/>
                <w:sz w:val="18"/>
              </w:rPr>
              <w:t>1 [3]</w:t>
            </w:r>
          </w:p>
        </w:tc>
      </w:tr>
      <w:tr w:rsidR="00A76EF2" w:rsidRPr="00A76EF2" w14:paraId="42F12F4B" w14:textId="77777777" w:rsidTr="00761FE7">
        <w:trPr>
          <w:trHeight w:val="187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0E79" w14:textId="77777777" w:rsidR="00A76EF2" w:rsidRPr="00A76EF2" w:rsidRDefault="00A76EF2" w:rsidP="00A76E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74ABCE" w14:textId="02B08A35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2C1132" w14:textId="4960947E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kern w:val="2"/>
                <w:sz w:val="18"/>
                <w:szCs w:val="22"/>
                <w14:ligatures w14:val="standardContextual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Outer/Inner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C91D1" w14:textId="77777777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2D2EC" w14:textId="77777777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Outer/Inner</w:t>
            </w:r>
          </w:p>
        </w:tc>
      </w:tr>
      <w:tr w:rsidR="00A76EF2" w:rsidRPr="00A76EF2" w14:paraId="52090061" w14:textId="77777777" w:rsidTr="00761FE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EFF73" w14:textId="77777777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 w:rsidRPr="00A76EF2">
              <w:rPr>
                <w:rFonts w:ascii="Arial" w:eastAsia="Yu Mincho" w:hAnsi="Arial" w:cs="Arial"/>
                <w:sz w:val="18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54A92" w14:textId="49B2D7BD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 w:rsidRPr="00A76EF2">
              <w:rPr>
                <w:rFonts w:ascii="Arial" w:eastAsia="Yu Mincho" w:hAnsi="Arial" w:cs="Arial"/>
                <w:sz w:val="18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ACDAC" w14:textId="59F4D66C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15: PC3 + 3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6112BB" w14:textId="0FBBB265" w:rsidR="00A76EF2" w:rsidRPr="00A76EF2" w:rsidRDefault="00761FE7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PC3 +2 to +2.5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186235" w14:textId="0E06198B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12 (=PC3)</w:t>
            </w:r>
          </w:p>
        </w:tc>
      </w:tr>
      <w:tr w:rsidR="00A76EF2" w:rsidRPr="00A76EF2" w14:paraId="14C731D7" w14:textId="77777777" w:rsidTr="00761FE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DB32" w14:textId="77777777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 w:rsidRPr="00A76EF2">
              <w:rPr>
                <w:rFonts w:ascii="Arial" w:eastAsia="Yu Mincho" w:hAnsi="Arial" w:cs="Arial"/>
                <w:sz w:val="18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285395" w14:textId="6D0B4840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 w:rsidRPr="00A76EF2">
              <w:rPr>
                <w:rFonts w:ascii="Arial" w:eastAsia="Yu Mincho" w:hAnsi="Arial" w:cs="Arial"/>
                <w:sz w:val="18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0F5B1" w14:textId="3BF13158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17: PC3 + 3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DE49B1" w14:textId="6B688319" w:rsidR="00A76EF2" w:rsidRPr="00A76EF2" w:rsidRDefault="00761FE7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PC3 +2 to +3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DBC3C" w14:textId="09F20AC5" w:rsidR="00A76EF2" w:rsidRPr="00A76EF2" w:rsidRDefault="00A76EF2" w:rsidP="00A76E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14 (=PC3)</w:t>
            </w:r>
          </w:p>
        </w:tc>
      </w:tr>
    </w:tbl>
    <w:p w14:paraId="295CEDA8" w14:textId="2EB5EEC6" w:rsidR="00634DBF" w:rsidRDefault="00634DBF" w:rsidP="00A72EFA">
      <w:pPr>
        <w:pStyle w:val="Caption"/>
        <w:rPr>
          <w:b w:val="0"/>
          <w:bCs w:val="0"/>
        </w:rPr>
      </w:pPr>
    </w:p>
    <w:p w14:paraId="5A99257F" w14:textId="2A2F19B7" w:rsidR="00761FE7" w:rsidRDefault="00761FE7" w:rsidP="000622A9">
      <w:r>
        <w:t>The evaluation of the PA output-back-off (OBO) to meet the NS_07 requirements present at least three challenges:</w:t>
      </w:r>
    </w:p>
    <w:p w14:paraId="3E8B6BFE" w14:textId="6982F609" w:rsidR="00761FE7" w:rsidRDefault="00761FE7" w:rsidP="00761FE7">
      <w:pPr>
        <w:pStyle w:val="ListParagraph"/>
        <w:numPr>
          <w:ilvl w:val="0"/>
          <w:numId w:val="40"/>
        </w:numPr>
        <w:ind w:firstLineChars="0"/>
      </w:pPr>
      <w:r>
        <w:t xml:space="preserve">For some RB allocations, the simulated PC3 raw OBO exceeds the agreed </w:t>
      </w:r>
      <w:r w:rsidR="003E6A78">
        <w:t xml:space="preserve">upon </w:t>
      </w:r>
      <w:r>
        <w:t>PC3 A-MPR [1,</w:t>
      </w:r>
      <w:r w:rsidR="003E6A78">
        <w:t xml:space="preserve"> </w:t>
      </w:r>
      <w:r>
        <w:t xml:space="preserve">2]. </w:t>
      </w:r>
      <w:r w:rsidR="003E6A78">
        <w:t xml:space="preserve">Thus, </w:t>
      </w:r>
      <w:r>
        <w:t>it was proposed to evaluate the PC2 A-MPR</w:t>
      </w:r>
      <w:r w:rsidR="003E6A78">
        <w:t>,</w:t>
      </w:r>
      <w:r>
        <w:t xml:space="preserve"> by comparing the difference between the simulated PC3 results and the simulated PC2 results</w:t>
      </w:r>
      <w:r w:rsidR="003E6A78">
        <w:t>,</w:t>
      </w:r>
      <w:r>
        <w:t xml:space="preserve"> rather than</w:t>
      </w:r>
      <w:r w:rsidR="00D51F5B">
        <w:t xml:space="preserve"> </w:t>
      </w:r>
      <w:r w:rsidR="003E6A78">
        <w:t xml:space="preserve">formulate </w:t>
      </w:r>
      <w:r>
        <w:t>absolute OBO results,</w:t>
      </w:r>
    </w:p>
    <w:p w14:paraId="097D88FE" w14:textId="77777777" w:rsidR="00761FE7" w:rsidRDefault="00761FE7" w:rsidP="00761FE7">
      <w:pPr>
        <w:pStyle w:val="ListParagraph"/>
        <w:numPr>
          <w:ilvl w:val="0"/>
          <w:numId w:val="40"/>
        </w:numPr>
        <w:ind w:firstLineChars="0"/>
      </w:pPr>
      <w:r>
        <w:t>When OBO exceeds 6 to 8dB, measurements obtained by keeping the PA supply voltage constant may not be representative of worst-case smartphone performance,</w:t>
      </w:r>
    </w:p>
    <w:p w14:paraId="67A2EC18" w14:textId="6025965A" w:rsidR="00504DDA" w:rsidRPr="00504DDA" w:rsidRDefault="00761FE7" w:rsidP="0062685D">
      <w:pPr>
        <w:pStyle w:val="ListParagraph"/>
        <w:numPr>
          <w:ilvl w:val="0"/>
          <w:numId w:val="40"/>
        </w:numPr>
        <w:ind w:firstLineChars="0"/>
        <w:rPr>
          <w:lang w:val="en-US"/>
        </w:rPr>
      </w:pPr>
      <w:r>
        <w:t xml:space="preserve">It is </w:t>
      </w:r>
      <w:r w:rsidR="00B847ED">
        <w:t xml:space="preserve">challenging </w:t>
      </w:r>
      <w:r>
        <w:t>to simulate the impact of PA-to-PA cross-coupling</w:t>
      </w:r>
      <w:r w:rsidR="00504DDA">
        <w:t>/reverse IMD</w:t>
      </w:r>
      <w:r>
        <w:t xml:space="preserve"> for</w:t>
      </w:r>
      <w:r w:rsidR="00504DDA">
        <w:t xml:space="preserve"> transmit diversity (</w:t>
      </w:r>
      <w:proofErr w:type="spellStart"/>
      <w:r w:rsidR="00363EB9">
        <w:t>T</w:t>
      </w:r>
      <w:r w:rsidR="00504DDA">
        <w:t>xD</w:t>
      </w:r>
      <w:proofErr w:type="spellEnd"/>
      <w:r w:rsidR="00504DDA">
        <w:t>)</w:t>
      </w:r>
      <w:r>
        <w:t xml:space="preserve"> 23+23dBm architecture</w:t>
      </w:r>
      <w:r w:rsidR="00504DDA">
        <w:t>s</w:t>
      </w:r>
      <w:r>
        <w:t xml:space="preserve">. </w:t>
      </w:r>
    </w:p>
    <w:p w14:paraId="2053A5E7" w14:textId="069A1C35" w:rsidR="00504DDA" w:rsidRDefault="00504DDA" w:rsidP="00504DDA">
      <w:pPr>
        <w:rPr>
          <w:lang w:val="en-US"/>
        </w:rPr>
      </w:pPr>
      <w:r>
        <w:rPr>
          <w:lang w:val="en-US"/>
        </w:rPr>
        <w:t xml:space="preserve">It </w:t>
      </w:r>
      <w:r w:rsidR="00DE439E">
        <w:rPr>
          <w:lang w:val="en-US"/>
        </w:rPr>
        <w:t>is important to note</w:t>
      </w:r>
      <w:r>
        <w:rPr>
          <w:lang w:val="en-US"/>
        </w:rPr>
        <w:t xml:space="preserve"> that RAN4 introduced an extra [</w:t>
      </w:r>
      <w:proofErr w:type="gramStart"/>
      <w:r>
        <w:rPr>
          <w:lang w:val="en-US"/>
        </w:rPr>
        <w:t>2]dB</w:t>
      </w:r>
      <w:proofErr w:type="gramEnd"/>
      <w:r>
        <w:rPr>
          <w:lang w:val="en-US"/>
        </w:rPr>
        <w:t xml:space="preserve"> A-MPR allowance</w:t>
      </w:r>
      <w:r w:rsidR="005D7C0C">
        <w:rPr>
          <w:lang w:val="en-US"/>
        </w:rPr>
        <w:t>.</w:t>
      </w:r>
      <w:r>
        <w:rPr>
          <w:lang w:val="en-US"/>
        </w:rPr>
        <w:t xml:space="preserve"> </w:t>
      </w:r>
      <w:r w:rsidR="005D7C0C">
        <w:rPr>
          <w:lang w:val="en-US"/>
        </w:rPr>
        <w:t xml:space="preserve">This </w:t>
      </w:r>
      <w:r>
        <w:rPr>
          <w:lang w:val="en-US"/>
        </w:rPr>
        <w:t>account</w:t>
      </w:r>
      <w:r w:rsidR="005D7C0C">
        <w:rPr>
          <w:lang w:val="en-US"/>
        </w:rPr>
        <w:t>s</w:t>
      </w:r>
      <w:r>
        <w:rPr>
          <w:lang w:val="en-US"/>
        </w:rPr>
        <w:t xml:space="preserve"> for the </w:t>
      </w:r>
      <w:proofErr w:type="spellStart"/>
      <w:r w:rsidR="00363EB9">
        <w:rPr>
          <w:lang w:val="en-US"/>
        </w:rPr>
        <w:t>T</w:t>
      </w:r>
      <w:r>
        <w:rPr>
          <w:lang w:val="en-US"/>
        </w:rPr>
        <w:t>x</w:t>
      </w:r>
      <w:r w:rsidR="00363EB9">
        <w:rPr>
          <w:lang w:val="en-US"/>
        </w:rPr>
        <w:t>D</w:t>
      </w:r>
      <w:proofErr w:type="spellEnd"/>
      <w:r>
        <w:rPr>
          <w:lang w:val="en-US"/>
        </w:rPr>
        <w:t xml:space="preserve"> challenges</w:t>
      </w:r>
      <w:r w:rsidR="00993C72">
        <w:rPr>
          <w:lang w:val="en-US"/>
        </w:rPr>
        <w:t xml:space="preserve"> for Band n1 PC2 A-MPR</w:t>
      </w:r>
      <w:r>
        <w:rPr>
          <w:lang w:val="en-US"/>
        </w:rPr>
        <w:t xml:space="preserve">. This allowance is captured in Note 7 of </w:t>
      </w:r>
      <w:r w:rsidRPr="00504DDA">
        <w:rPr>
          <w:lang w:val="en-US"/>
        </w:rPr>
        <w:t>Table 6.2.3.1-</w:t>
      </w:r>
      <w:proofErr w:type="gramStart"/>
      <w:r w:rsidRPr="00504DDA">
        <w:rPr>
          <w:lang w:val="en-US"/>
        </w:rPr>
        <w:t>1</w:t>
      </w:r>
      <w:r w:rsidR="005D7C0C">
        <w:rPr>
          <w:lang w:val="en-US"/>
        </w:rPr>
        <w:t>,</w:t>
      </w:r>
      <w:r>
        <w:rPr>
          <w:lang w:val="en-US"/>
        </w:rPr>
        <w:t xml:space="preserve"> and</w:t>
      </w:r>
      <w:proofErr w:type="gramEnd"/>
      <w:r>
        <w:rPr>
          <w:lang w:val="en-US"/>
        </w:rPr>
        <w:t xml:space="preserve"> </w:t>
      </w:r>
      <w:r w:rsidR="005D7C0C">
        <w:rPr>
          <w:lang w:val="en-US"/>
        </w:rPr>
        <w:t xml:space="preserve">is </w:t>
      </w:r>
      <w:r>
        <w:rPr>
          <w:lang w:val="en-US"/>
        </w:rPr>
        <w:t xml:space="preserve">reproduced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_Ref158973739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below.</w:t>
      </w:r>
    </w:p>
    <w:p w14:paraId="0F209A9C" w14:textId="39AE188C" w:rsidR="00504DDA" w:rsidRDefault="00504DDA" w:rsidP="00504DDA">
      <w:pPr>
        <w:pStyle w:val="Caption"/>
        <w:rPr>
          <w:noProof/>
        </w:rPr>
      </w:pPr>
      <w:bookmarkStart w:id="1" w:name="_Ref1589737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</w:t>
      </w:r>
      <w:r>
        <w:rPr>
          <w:b w:val="0"/>
          <w:bCs w:val="0"/>
        </w:rPr>
        <w:t xml:space="preserve"> Band n1 PC2</w:t>
      </w:r>
      <w:r w:rsidR="00327AE6">
        <w:rPr>
          <w:b w:val="0"/>
          <w:bCs w:val="0"/>
        </w:rPr>
        <w:t xml:space="preserve"> </w:t>
      </w:r>
      <w:proofErr w:type="spellStart"/>
      <w:r w:rsidR="00327AE6">
        <w:rPr>
          <w:b w:val="0"/>
          <w:bCs w:val="0"/>
        </w:rPr>
        <w:t>TxD</w:t>
      </w:r>
      <w:proofErr w:type="spellEnd"/>
      <w:r w:rsidR="00327AE6">
        <w:rPr>
          <w:b w:val="0"/>
          <w:bCs w:val="0"/>
        </w:rPr>
        <w:t xml:space="preserve"> NS_05, NS_05U, NS_48, NS_49 allowance – </w:t>
      </w:r>
      <w:r w:rsidR="00327AE6" w:rsidRPr="00327AE6">
        <w:rPr>
          <w:b w:val="0"/>
          <w:bCs w:val="0"/>
        </w:rPr>
        <w:t>Table 6.2.3.1-1.</w:t>
      </w:r>
      <w:r w:rsidR="00327AE6">
        <w:t xml:space="preserve"> </w:t>
      </w:r>
      <w:r w:rsidR="00327AE6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</w:t>
      </w:r>
    </w:p>
    <w:p w14:paraId="636F9291" w14:textId="2D517459" w:rsidR="00504DDA" w:rsidRDefault="00993C72" w:rsidP="00993C7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8E947F6" wp14:editId="7A866EDF">
            <wp:extent cx="6392037" cy="279083"/>
            <wp:effectExtent l="38100" t="38100" r="85090" b="102235"/>
            <wp:docPr id="13641834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18341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7285" cy="279749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430127A" w14:textId="25FB98A2" w:rsidR="008750BC" w:rsidRDefault="008750BC" w:rsidP="008750BC">
      <w:pPr>
        <w:spacing w:after="0"/>
        <w:rPr>
          <w:b/>
          <w:bCs/>
          <w:lang w:val="en-US"/>
        </w:rPr>
      </w:pPr>
      <w:r w:rsidRPr="00993C72">
        <w:rPr>
          <w:b/>
          <w:bCs/>
          <w:lang w:val="en-US"/>
        </w:rPr>
        <w:t>Observation 1:</w:t>
      </w:r>
      <w:r>
        <w:rPr>
          <w:lang w:val="en-US"/>
        </w:rPr>
        <w:t xml:space="preserve"> </w:t>
      </w:r>
      <w:r w:rsidRPr="008750BC">
        <w:rPr>
          <w:b/>
          <w:bCs/>
          <w:lang w:val="en-US"/>
        </w:rPr>
        <w:t xml:space="preserve">For band n1 PC2 A-MPR, an additional [2] dB allowance </w:t>
      </w:r>
      <w:r w:rsidR="00EB1589">
        <w:rPr>
          <w:b/>
          <w:bCs/>
          <w:lang w:val="en-US"/>
        </w:rPr>
        <w:t>was</w:t>
      </w:r>
      <w:r w:rsidRPr="008750BC">
        <w:rPr>
          <w:b/>
          <w:bCs/>
          <w:lang w:val="en-US"/>
        </w:rPr>
        <w:t xml:space="preserve"> agreed </w:t>
      </w:r>
      <w:r w:rsidR="005D7C0C">
        <w:rPr>
          <w:b/>
          <w:bCs/>
          <w:lang w:val="en-US"/>
        </w:rPr>
        <w:t xml:space="preserve">upon </w:t>
      </w:r>
      <w:r w:rsidRPr="008750BC">
        <w:rPr>
          <w:b/>
          <w:bCs/>
          <w:lang w:val="en-US"/>
        </w:rPr>
        <w:t xml:space="preserve">to account for </w:t>
      </w:r>
      <w:proofErr w:type="spellStart"/>
      <w:r w:rsidRPr="008750BC">
        <w:rPr>
          <w:b/>
          <w:bCs/>
          <w:lang w:val="en-US"/>
        </w:rPr>
        <w:t>TxD</w:t>
      </w:r>
      <w:proofErr w:type="spellEnd"/>
      <w:r w:rsidRPr="008750BC">
        <w:rPr>
          <w:b/>
          <w:bCs/>
          <w:lang w:val="en-US"/>
        </w:rPr>
        <w:t xml:space="preserve"> performance.</w:t>
      </w:r>
    </w:p>
    <w:p w14:paraId="263A1E0C" w14:textId="77777777" w:rsidR="008750BC" w:rsidRPr="008750BC" w:rsidRDefault="008750BC" w:rsidP="008750BC">
      <w:pPr>
        <w:spacing w:after="0"/>
        <w:rPr>
          <w:b/>
          <w:bCs/>
        </w:rPr>
      </w:pPr>
    </w:p>
    <w:p w14:paraId="383BF95C" w14:textId="6138DF57" w:rsidR="00A72EFA" w:rsidRPr="00A72EFA" w:rsidRDefault="00A72EFA" w:rsidP="008750BC">
      <w:pPr>
        <w:rPr>
          <w:lang w:val="en-US"/>
        </w:rPr>
      </w:pPr>
      <w:r>
        <w:t xml:space="preserve">This paper </w:t>
      </w:r>
      <w:r w:rsidR="005D7C0C">
        <w:t xml:space="preserve">consolidates </w:t>
      </w:r>
      <w:r>
        <w:t xml:space="preserve">measurements </w:t>
      </w:r>
      <w:r w:rsidR="005D7C0C">
        <w:t xml:space="preserve">that can be used </w:t>
      </w:r>
      <w:r>
        <w:t xml:space="preserve">to </w:t>
      </w:r>
      <w:r w:rsidR="00993C72">
        <w:t>compare the measured PC3 performance</w:t>
      </w:r>
      <w:r w:rsidR="00D16C89">
        <w:t>,</w:t>
      </w:r>
      <w:r w:rsidR="00993C72">
        <w:t xml:space="preserve"> vs 1x26dBm PC2</w:t>
      </w:r>
      <w:r w:rsidR="00D16C89">
        <w:t>,</w:t>
      </w:r>
      <w:r w:rsidR="00993C72">
        <w:t xml:space="preserve"> vs 23+23dBm PC2 architectures</w:t>
      </w:r>
      <w:r w:rsidR="00431C5B">
        <w:t>.</w:t>
      </w: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711A30B6" w14:textId="77777777" w:rsidR="0077224A" w:rsidRDefault="0077224A" w:rsidP="0077224A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77224A">
        <w:rPr>
          <w:rFonts w:eastAsia="SimSun"/>
          <w:lang w:val="en-US" w:eastAsia="en-US"/>
        </w:rPr>
        <w:t xml:space="preserve">Local Oscillator (LO) leakage: -28 </w:t>
      </w:r>
      <w:proofErr w:type="spellStart"/>
      <w:r w:rsidRPr="0077224A">
        <w:rPr>
          <w:rFonts w:eastAsia="SimSun"/>
          <w:lang w:val="en-US" w:eastAsia="en-US"/>
        </w:rPr>
        <w:t>dBc</w:t>
      </w:r>
      <w:proofErr w:type="spellEnd"/>
      <w:r w:rsidRPr="0077224A">
        <w:rPr>
          <w:rFonts w:eastAsia="SimSun"/>
          <w:lang w:val="en-US" w:eastAsia="en-US"/>
        </w:rPr>
        <w:t>,</w:t>
      </w:r>
      <w:r>
        <w:rPr>
          <w:rFonts w:eastAsia="SimSun"/>
          <w:lang w:val="en-US" w:eastAsia="en-US"/>
        </w:rPr>
        <w:t xml:space="preserve"> </w:t>
      </w:r>
      <w:r w:rsidRPr="0077224A">
        <w:rPr>
          <w:rFonts w:eastAsia="SimSun"/>
          <w:lang w:val="en-US" w:eastAsia="en-US"/>
        </w:rPr>
        <w:t xml:space="preserve">IQ Image rejection: -28 </w:t>
      </w:r>
      <w:proofErr w:type="spellStart"/>
      <w:r w:rsidRPr="0077224A">
        <w:rPr>
          <w:rFonts w:eastAsia="SimSun"/>
          <w:lang w:val="en-US" w:eastAsia="en-US"/>
        </w:rPr>
        <w:t>dB.</w:t>
      </w:r>
      <w:proofErr w:type="spellEnd"/>
    </w:p>
    <w:p w14:paraId="75AEB1DC" w14:textId="6881874A" w:rsidR="00C22E78" w:rsidRPr="0077224A" w:rsidRDefault="00C22E78" w:rsidP="0077224A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C-IM3 -60dBc, C-IM5 -70dBc</w:t>
      </w:r>
      <w:r w:rsidR="003C7ADA">
        <w:rPr>
          <w:rFonts w:eastAsia="SimSun"/>
          <w:lang w:val="en-US" w:eastAsia="en-US"/>
        </w:rPr>
        <w:t>.</w:t>
      </w:r>
    </w:p>
    <w:p w14:paraId="2071DBDD" w14:textId="3530CB0D" w:rsidR="007247AC" w:rsidRPr="007247AC" w:rsidRDefault="007247AC" w:rsidP="007247AC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 xml:space="preserve">Power Class 3 (PC3) </w:t>
      </w:r>
      <w:r w:rsidR="003A0B3C">
        <w:rPr>
          <w:rFonts w:eastAsia="SimSun"/>
          <w:lang w:val="en-US" w:eastAsia="en-US"/>
        </w:rPr>
        <w:t xml:space="preserve">and PC2 </w:t>
      </w:r>
      <w:r w:rsidRPr="00343AA7">
        <w:rPr>
          <w:rFonts w:eastAsia="SimSun"/>
          <w:lang w:val="en-US" w:eastAsia="en-US"/>
        </w:rPr>
        <w:t>operation</w:t>
      </w:r>
      <w:r w:rsidR="0077224A">
        <w:rPr>
          <w:rFonts w:eastAsia="SimSun"/>
          <w:lang w:val="en-US" w:eastAsia="en-US"/>
        </w:rPr>
        <w:t xml:space="preserve"> and 4dB post PA insertion losses.</w:t>
      </w:r>
    </w:p>
    <w:p w14:paraId="56A39AF3" w14:textId="3988A770" w:rsidR="003A0B3C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 xml:space="preserve">PA calibration point is 20 MHz, 15 kHz, QPSK, DFT-S-OFDM, </w:t>
      </w:r>
      <w:r w:rsidR="006040AB">
        <w:rPr>
          <w:rFonts w:eastAsia="SimSun"/>
          <w:lang w:val="en-US" w:eastAsia="en-US"/>
        </w:rPr>
        <w:t xml:space="preserve">and </w:t>
      </w:r>
      <w:r w:rsidRPr="00343AA7">
        <w:rPr>
          <w:rFonts w:eastAsia="SimSun"/>
          <w:lang w:val="en-US" w:eastAsia="en-US"/>
        </w:rPr>
        <w:t xml:space="preserve">100 RB at </w:t>
      </w:r>
      <w:r w:rsidR="006040AB">
        <w:rPr>
          <w:rFonts w:eastAsia="SimSun"/>
          <w:lang w:val="en-US" w:eastAsia="en-US"/>
        </w:rPr>
        <w:t xml:space="preserve">the </w:t>
      </w:r>
      <w:r w:rsidRPr="00343AA7">
        <w:rPr>
          <w:rFonts w:eastAsia="SimSun"/>
          <w:lang w:val="en-US" w:eastAsia="en-US"/>
        </w:rPr>
        <w:t>lower channel edge with 1 dB MPR</w:t>
      </w:r>
      <w:r w:rsidR="00B03A0E">
        <w:rPr>
          <w:rFonts w:eastAsia="SimSun"/>
          <w:lang w:val="en-US" w:eastAsia="en-US"/>
        </w:rPr>
        <w:t>,</w:t>
      </w:r>
      <w:r w:rsidR="003A0B3C">
        <w:rPr>
          <w:rFonts w:eastAsia="SimSun"/>
          <w:lang w:val="en-US" w:eastAsia="en-US"/>
        </w:rPr>
        <w:t xml:space="preserve"> and</w:t>
      </w:r>
      <w:r w:rsidR="006040AB">
        <w:rPr>
          <w:rFonts w:eastAsia="SimSun"/>
          <w:lang w:val="en-US" w:eastAsia="en-US"/>
        </w:rPr>
        <w:t>:</w:t>
      </w:r>
    </w:p>
    <w:p w14:paraId="00E3B61E" w14:textId="5285B4ED" w:rsidR="00343AA7" w:rsidRDefault="00992B26" w:rsidP="003A0B3C">
      <w:pPr>
        <w:numPr>
          <w:ilvl w:val="1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for 1x</w:t>
      </w:r>
      <w:r w:rsidR="00343AA7" w:rsidRPr="00343AA7">
        <w:rPr>
          <w:rFonts w:eastAsia="SimSun"/>
          <w:lang w:val="en-US" w:eastAsia="en-US"/>
        </w:rPr>
        <w:t>PC3</w:t>
      </w:r>
      <w:r>
        <w:rPr>
          <w:rFonts w:eastAsia="SimSun"/>
          <w:lang w:val="en-US" w:eastAsia="en-US"/>
        </w:rPr>
        <w:t xml:space="preserve"> and 2xPC3</w:t>
      </w:r>
      <w:r w:rsidR="00F14217">
        <w:rPr>
          <w:rFonts w:eastAsia="SimSun"/>
          <w:lang w:val="en-US" w:eastAsia="en-US"/>
        </w:rPr>
        <w:t xml:space="preserve"> (23+23dBm)</w:t>
      </w:r>
      <w:r>
        <w:rPr>
          <w:rFonts w:eastAsia="SimSun"/>
          <w:lang w:val="en-US" w:eastAsia="en-US"/>
        </w:rPr>
        <w:t>:</w:t>
      </w:r>
      <w:r w:rsidR="00343AA7" w:rsidRPr="00343AA7">
        <w:rPr>
          <w:rFonts w:eastAsia="SimSun"/>
          <w:lang w:val="en-US" w:eastAsia="en-US"/>
        </w:rPr>
        <w:t xml:space="preserve"> ACLR -30</w:t>
      </w:r>
      <w:r w:rsidR="00BE2329">
        <w:rPr>
          <w:rFonts w:eastAsia="SimSun"/>
          <w:lang w:val="en-US" w:eastAsia="en-US"/>
        </w:rPr>
        <w:t xml:space="preserve"> </w:t>
      </w:r>
      <w:proofErr w:type="spellStart"/>
      <w:r w:rsidR="00343AA7" w:rsidRPr="00343AA7">
        <w:rPr>
          <w:rFonts w:eastAsia="SimSun"/>
          <w:lang w:val="en-US" w:eastAsia="en-US"/>
        </w:rPr>
        <w:t>dBc</w:t>
      </w:r>
      <w:proofErr w:type="spellEnd"/>
      <w:r>
        <w:rPr>
          <w:rFonts w:eastAsia="SimSun"/>
          <w:lang w:val="en-US" w:eastAsia="en-US"/>
        </w:rPr>
        <w:t>,</w:t>
      </w:r>
    </w:p>
    <w:p w14:paraId="289D2860" w14:textId="280B0D5F" w:rsidR="003A0B3C" w:rsidRDefault="00992B26" w:rsidP="003A0B3C">
      <w:pPr>
        <w:numPr>
          <w:ilvl w:val="1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for 1x</w:t>
      </w:r>
      <w:r w:rsidR="003A0B3C">
        <w:rPr>
          <w:rFonts w:eastAsia="SimSun"/>
          <w:lang w:val="en-US" w:eastAsia="en-US"/>
        </w:rPr>
        <w:t>PC2</w:t>
      </w:r>
      <w:r w:rsidR="00F14217">
        <w:rPr>
          <w:rFonts w:eastAsia="SimSun"/>
          <w:lang w:val="en-US" w:eastAsia="en-US"/>
        </w:rPr>
        <w:t xml:space="preserve"> (1x26dBm)</w:t>
      </w:r>
      <w:r>
        <w:rPr>
          <w:rFonts w:eastAsia="SimSun"/>
          <w:lang w:val="en-US" w:eastAsia="en-US"/>
        </w:rPr>
        <w:t>:</w:t>
      </w:r>
      <w:r w:rsidR="003A0B3C">
        <w:rPr>
          <w:rFonts w:eastAsia="SimSun"/>
          <w:lang w:val="en-US" w:eastAsia="en-US"/>
        </w:rPr>
        <w:t xml:space="preserve"> ACLR -31 </w:t>
      </w:r>
      <w:proofErr w:type="spellStart"/>
      <w:r w:rsidR="003A0B3C">
        <w:rPr>
          <w:rFonts w:eastAsia="SimSun"/>
          <w:lang w:val="en-US" w:eastAsia="en-US"/>
        </w:rPr>
        <w:t>dBc</w:t>
      </w:r>
      <w:proofErr w:type="spellEnd"/>
      <w:r w:rsidR="003A0B3C">
        <w:rPr>
          <w:rFonts w:eastAsia="SimSun"/>
          <w:lang w:val="en-US" w:eastAsia="en-US"/>
        </w:rPr>
        <w:t>.</w:t>
      </w:r>
    </w:p>
    <w:p w14:paraId="6657B7DC" w14:textId="6C0502C1" w:rsidR="00D51F5B" w:rsidRPr="003A0B3C" w:rsidRDefault="00D51F5B" w:rsidP="00D51F5B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Variable </w:t>
      </w:r>
      <w:proofErr w:type="spellStart"/>
      <w:r>
        <w:rPr>
          <w:rFonts w:eastAsia="SimSun"/>
          <w:lang w:val="en-US" w:eastAsia="en-US"/>
        </w:rPr>
        <w:t>Vcc</w:t>
      </w:r>
      <w:proofErr w:type="spellEnd"/>
      <w:r>
        <w:rPr>
          <w:rFonts w:eastAsia="SimSun"/>
          <w:lang w:val="en-US" w:eastAsia="en-US"/>
        </w:rPr>
        <w:t xml:space="preserve"> whenever required.</w:t>
      </w:r>
    </w:p>
    <w:p w14:paraId="0A25DDD5" w14:textId="780B13FF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lastRenderedPageBreak/>
        <w:t xml:space="preserve">2.2 </w:t>
      </w:r>
      <w:r w:rsidRPr="00343AA7">
        <w:rPr>
          <w:rFonts w:eastAsia="Arial"/>
          <w:lang w:eastAsia="zh-CN"/>
        </w:rPr>
        <w:t>Measurement Results</w:t>
      </w:r>
    </w:p>
    <w:p w14:paraId="61E203CC" w14:textId="3E7139FD" w:rsidR="00181FB6" w:rsidRDefault="00EB1589" w:rsidP="00181FB6">
      <w:r>
        <w:t>The m</w:t>
      </w:r>
      <w:r w:rsidR="00271296">
        <w:t xml:space="preserve">easurement results are captured in </w:t>
      </w:r>
      <w:r w:rsidR="00271296">
        <w:fldChar w:fldCharType="begin"/>
      </w:r>
      <w:r w:rsidR="00271296">
        <w:instrText xml:space="preserve"> REF _Ref158982734 \h </w:instrText>
      </w:r>
      <w:r w:rsidR="00271296">
        <w:fldChar w:fldCharType="separate"/>
      </w:r>
      <w:r w:rsidR="00271296">
        <w:t xml:space="preserve">Table </w:t>
      </w:r>
      <w:r w:rsidR="00271296">
        <w:rPr>
          <w:noProof/>
        </w:rPr>
        <w:t>3</w:t>
      </w:r>
      <w:r w:rsidR="00271296">
        <w:fldChar w:fldCharType="end"/>
      </w:r>
      <w:r w:rsidR="005C00B1">
        <w:t>,</w:t>
      </w:r>
      <w:r>
        <w:t xml:space="preserve"> assuming 10dB antenna-to-antenna isolation for 23+23dBm.</w:t>
      </w:r>
    </w:p>
    <w:p w14:paraId="10D7B560" w14:textId="552B8A08" w:rsidR="00F14217" w:rsidRDefault="00F14217" w:rsidP="00F14217">
      <w:pPr>
        <w:pStyle w:val="Caption"/>
        <w:rPr>
          <w:noProof/>
        </w:rPr>
      </w:pPr>
      <w:bookmarkStart w:id="2" w:name="_Ref1589827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71296">
        <w:rPr>
          <w:noProof/>
        </w:rPr>
        <w:t>3</w:t>
      </w:r>
      <w:r>
        <w:fldChar w:fldCharType="end"/>
      </w:r>
      <w:bookmarkEnd w:id="2"/>
      <w:r>
        <w:t>:</w:t>
      </w:r>
      <w:r>
        <w:rPr>
          <w:b w:val="0"/>
          <w:bCs w:val="0"/>
        </w:rPr>
        <w:t xml:space="preserve"> Measured Band n13 PA OBO for Region A1 – 10MHz CBW </w:t>
      </w:r>
    </w:p>
    <w:tbl>
      <w:tblPr>
        <w:tblW w:w="6293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371"/>
        <w:gridCol w:w="1266"/>
        <w:gridCol w:w="1451"/>
      </w:tblGrid>
      <w:tr w:rsidR="00271296" w:rsidRPr="00A76EF2" w14:paraId="3F3ADD5F" w14:textId="77777777" w:rsidTr="00271296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EC06D" w14:textId="77777777" w:rsidR="00271296" w:rsidRPr="00A76EF2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A76EF2">
              <w:rPr>
                <w:rFonts w:ascii="Arial" w:eastAsia="SimSun" w:hAnsi="Arial"/>
                <w:b/>
                <w:sz w:val="18"/>
              </w:rPr>
              <w:t>Modulation/Waveform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FC7193" w14:textId="53CEFE0B" w:rsidR="00271296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 allocation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74E7AB" w14:textId="5B3C57AD" w:rsidR="00271296" w:rsidRPr="00A76EF2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1x26dBm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86F01" w14:textId="6109C5D1" w:rsidR="00271296" w:rsidRPr="00A76EF2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23+23dBm</w:t>
            </w:r>
          </w:p>
        </w:tc>
      </w:tr>
      <w:tr w:rsidR="00271296" w:rsidRPr="00A76EF2" w14:paraId="22778E85" w14:textId="77777777" w:rsidTr="0027129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9C8DA" w14:textId="77777777" w:rsidR="00271296" w:rsidRPr="00A76EF2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 w:rsidRPr="00A76EF2">
              <w:rPr>
                <w:rFonts w:ascii="Arial" w:eastAsia="Yu Mincho" w:hAnsi="Arial" w:cs="Arial"/>
                <w:sz w:val="18"/>
              </w:rPr>
              <w:t>DFT-s-OFDM QPSK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BE0E1" w14:textId="4F732224" w:rsidR="00271296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50(</w:t>
            </w:r>
            <w:proofErr w:type="spellStart"/>
            <w:r>
              <w:rPr>
                <w:rFonts w:ascii="Arial" w:eastAsia="Yu Mincho" w:hAnsi="Arial" w:cs="Arial"/>
                <w:sz w:val="18"/>
              </w:rPr>
              <w:t>RBstart</w:t>
            </w:r>
            <w:proofErr w:type="spellEnd"/>
            <w:r>
              <w:rPr>
                <w:rFonts w:ascii="Arial" w:eastAsia="Yu Mincho" w:hAnsi="Arial" w:cs="Arial"/>
                <w:sz w:val="18"/>
              </w:rPr>
              <w:t>=0)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98633" w14:textId="539DD331" w:rsidR="00271296" w:rsidRPr="00A76EF2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PC3 + 2.7dB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6E259F" w14:textId="20F75638" w:rsidR="00271296" w:rsidRPr="00A76EF2" w:rsidRDefault="00271296" w:rsidP="007B07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PC3 + 4dB</w:t>
            </w:r>
          </w:p>
        </w:tc>
      </w:tr>
      <w:tr w:rsidR="00271296" w:rsidRPr="00A76EF2" w14:paraId="3AC948BE" w14:textId="77777777" w:rsidTr="00271296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3572F" w14:textId="77777777" w:rsidR="00271296" w:rsidRPr="00A76EF2" w:rsidRDefault="00271296" w:rsidP="00F142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 w:rsidRPr="00A76EF2">
              <w:rPr>
                <w:rFonts w:ascii="Arial" w:eastAsia="Yu Mincho" w:hAnsi="Arial" w:cs="Arial"/>
                <w:sz w:val="18"/>
              </w:rPr>
              <w:t>CP-OFDM QPSK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0399C" w14:textId="1F10F053" w:rsidR="00271296" w:rsidRDefault="00271296" w:rsidP="00F142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52(</w:t>
            </w:r>
            <w:proofErr w:type="spellStart"/>
            <w:r>
              <w:rPr>
                <w:rFonts w:ascii="Arial" w:eastAsia="Yu Mincho" w:hAnsi="Arial" w:cs="Arial"/>
                <w:sz w:val="18"/>
              </w:rPr>
              <w:t>RBstart</w:t>
            </w:r>
            <w:proofErr w:type="spellEnd"/>
            <w:r>
              <w:rPr>
                <w:rFonts w:ascii="Arial" w:eastAsia="Yu Mincho" w:hAnsi="Arial" w:cs="Arial"/>
                <w:sz w:val="18"/>
              </w:rPr>
              <w:t>=0)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08A74" w14:textId="0AAF0F07" w:rsidR="00271296" w:rsidRPr="00A76EF2" w:rsidRDefault="00271296" w:rsidP="00F142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PC3 + 2.9dB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2C2F87" w14:textId="3F0EEFFD" w:rsidR="00271296" w:rsidRPr="00A76EF2" w:rsidRDefault="00271296" w:rsidP="00F142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PC3 + 4.5dB</w:t>
            </w:r>
          </w:p>
        </w:tc>
      </w:tr>
    </w:tbl>
    <w:p w14:paraId="5D30722F" w14:textId="296289E6" w:rsidR="00250012" w:rsidRDefault="00250012" w:rsidP="00250012">
      <w:pPr>
        <w:jc w:val="center"/>
      </w:pPr>
    </w:p>
    <w:p w14:paraId="7450C7D1" w14:textId="7FB22760" w:rsidR="00271296" w:rsidRDefault="00073914" w:rsidP="00A36870">
      <w:pPr>
        <w:spacing w:after="0"/>
        <w:jc w:val="both"/>
        <w:rPr>
          <w:b/>
          <w:bCs/>
          <w:lang w:val="en-US"/>
        </w:rPr>
      </w:pPr>
      <w:r w:rsidRPr="00073914">
        <w:rPr>
          <w:b/>
          <w:bCs/>
          <w:lang w:val="en-US"/>
        </w:rPr>
        <w:t>Observation</w:t>
      </w:r>
      <w:r w:rsidR="00271296">
        <w:rPr>
          <w:b/>
          <w:bCs/>
          <w:lang w:val="en-US"/>
        </w:rPr>
        <w:t xml:space="preserve"> 2</w:t>
      </w:r>
      <w:r w:rsidRPr="00073914">
        <w:rPr>
          <w:b/>
          <w:bCs/>
          <w:lang w:val="en-US"/>
        </w:rPr>
        <w:t xml:space="preserve">: </w:t>
      </w:r>
      <w:r w:rsidR="00271296" w:rsidRPr="008750BC">
        <w:rPr>
          <w:b/>
          <w:bCs/>
          <w:lang w:val="en-US"/>
        </w:rPr>
        <w:t>For region A1, 10MHz CBW,</w:t>
      </w:r>
      <w:r w:rsidR="003F5DA0" w:rsidRPr="008750BC">
        <w:rPr>
          <w:b/>
          <w:bCs/>
          <w:lang w:val="en-US"/>
        </w:rPr>
        <w:t xml:space="preserve"> the measurement</w:t>
      </w:r>
      <w:r w:rsidR="008750BC" w:rsidRPr="008750BC">
        <w:rPr>
          <w:b/>
          <w:bCs/>
          <w:lang w:val="en-US"/>
        </w:rPr>
        <w:t>s</w:t>
      </w:r>
      <w:r w:rsidR="003F5DA0" w:rsidRPr="008750BC">
        <w:rPr>
          <w:b/>
          <w:bCs/>
          <w:lang w:val="en-US"/>
        </w:rPr>
        <w:t xml:space="preserve"> confirm simulation results from [1,</w:t>
      </w:r>
      <w:r w:rsidR="005C00B1">
        <w:rPr>
          <w:b/>
          <w:bCs/>
          <w:lang w:val="en-US"/>
        </w:rPr>
        <w:t xml:space="preserve"> </w:t>
      </w:r>
      <w:r w:rsidR="003F5DA0" w:rsidRPr="008750BC">
        <w:rPr>
          <w:b/>
          <w:bCs/>
          <w:lang w:val="en-US"/>
        </w:rPr>
        <w:t xml:space="preserve">2]: For </w:t>
      </w:r>
      <w:r w:rsidR="00271296" w:rsidRPr="008750BC">
        <w:rPr>
          <w:b/>
          <w:bCs/>
          <w:lang w:val="en-US"/>
        </w:rPr>
        <w:t xml:space="preserve">1x26dBm PC2 PA: PC3+2.7dB and PC3 +2.9dB </w:t>
      </w:r>
      <w:r w:rsidR="005C00B1">
        <w:rPr>
          <w:b/>
          <w:bCs/>
          <w:lang w:val="en-US"/>
        </w:rPr>
        <w:t>OBO</w:t>
      </w:r>
      <w:r w:rsidR="00271296" w:rsidRPr="008750BC">
        <w:rPr>
          <w:b/>
          <w:bCs/>
          <w:lang w:val="en-US"/>
        </w:rPr>
        <w:t xml:space="preserve"> is needed to meet the NS_07 requirements</w:t>
      </w:r>
      <w:r w:rsidR="003F5DA0" w:rsidRPr="008750BC">
        <w:rPr>
          <w:b/>
          <w:bCs/>
          <w:lang w:val="en-US"/>
        </w:rPr>
        <w:t>.</w:t>
      </w:r>
      <w:r w:rsidR="00EB1589">
        <w:rPr>
          <w:b/>
          <w:bCs/>
          <w:lang w:val="en-US"/>
        </w:rPr>
        <w:t xml:space="preserve"> For </w:t>
      </w:r>
      <w:r w:rsidR="00271296" w:rsidRPr="00EB1589">
        <w:rPr>
          <w:b/>
          <w:bCs/>
          <w:lang w:val="en-US"/>
        </w:rPr>
        <w:t xml:space="preserve">2x23dBm PC3+PC3 </w:t>
      </w:r>
      <w:r w:rsidR="003F5DA0" w:rsidRPr="00EB1589">
        <w:rPr>
          <w:b/>
          <w:bCs/>
          <w:lang w:val="en-US"/>
        </w:rPr>
        <w:t>(</w:t>
      </w:r>
      <w:proofErr w:type="spellStart"/>
      <w:r w:rsidR="00271296" w:rsidRPr="00EB1589">
        <w:rPr>
          <w:b/>
          <w:bCs/>
          <w:lang w:val="en-US"/>
        </w:rPr>
        <w:t>TxD</w:t>
      </w:r>
      <w:proofErr w:type="spellEnd"/>
      <w:r w:rsidR="003F5DA0" w:rsidRPr="00EB1589">
        <w:rPr>
          <w:b/>
          <w:bCs/>
          <w:lang w:val="en-US"/>
        </w:rPr>
        <w:t>)</w:t>
      </w:r>
      <w:r w:rsidR="00271296" w:rsidRPr="00EB1589">
        <w:rPr>
          <w:b/>
          <w:bCs/>
          <w:lang w:val="en-US"/>
        </w:rPr>
        <w:t xml:space="preserve"> </w:t>
      </w:r>
      <w:r w:rsidR="003F5DA0" w:rsidRPr="00EB1589">
        <w:rPr>
          <w:b/>
          <w:bCs/>
          <w:lang w:val="en-US"/>
        </w:rPr>
        <w:t xml:space="preserve">architectures, an additional 1.4dB to 1.6dB </w:t>
      </w:r>
      <w:r w:rsidR="001A6675">
        <w:rPr>
          <w:b/>
          <w:bCs/>
          <w:lang w:val="en-US"/>
        </w:rPr>
        <w:t>OBO</w:t>
      </w:r>
      <w:r w:rsidR="003F5DA0" w:rsidRPr="00EB1589">
        <w:rPr>
          <w:b/>
          <w:bCs/>
          <w:lang w:val="en-US"/>
        </w:rPr>
        <w:t xml:space="preserve"> is needed.</w:t>
      </w:r>
    </w:p>
    <w:p w14:paraId="3324AD30" w14:textId="77777777" w:rsidR="00EB1589" w:rsidRPr="00EB1589" w:rsidRDefault="00EB1589" w:rsidP="00EB1589">
      <w:pPr>
        <w:spacing w:after="0"/>
        <w:rPr>
          <w:b/>
          <w:bCs/>
          <w:lang w:val="en-US"/>
        </w:rPr>
      </w:pPr>
    </w:p>
    <w:p w14:paraId="62D9276D" w14:textId="3E5A71AA" w:rsidR="003F5DA0" w:rsidRPr="003F5DA0" w:rsidRDefault="003F5DA0" w:rsidP="003F5DA0">
      <w:pPr>
        <w:spacing w:after="120"/>
        <w:rPr>
          <w:lang w:val="en-US"/>
        </w:rPr>
      </w:pPr>
      <w:r>
        <w:rPr>
          <w:lang w:val="en-US"/>
        </w:rPr>
        <w:t>Based on observation 1 and 2</w:t>
      </w:r>
      <w:r w:rsidR="001A6675">
        <w:rPr>
          <w:lang w:val="en-US"/>
        </w:rPr>
        <w:t>,</w:t>
      </w:r>
      <w:r>
        <w:rPr>
          <w:lang w:val="en-US"/>
        </w:rPr>
        <w:t xml:space="preserve"> we suggest </w:t>
      </w:r>
      <w:r w:rsidR="008750BC">
        <w:rPr>
          <w:lang w:val="en-US"/>
        </w:rPr>
        <w:t>adopting</w:t>
      </w:r>
      <w:r>
        <w:rPr>
          <w:lang w:val="en-US"/>
        </w:rPr>
        <w:t xml:space="preserve"> the following proposal.</w:t>
      </w:r>
    </w:p>
    <w:p w14:paraId="0AFD34AB" w14:textId="04CFD8A9" w:rsidR="00073914" w:rsidRPr="000622A9" w:rsidRDefault="003F5DA0" w:rsidP="000622A9">
      <w:pPr>
        <w:spacing w:after="12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Proposal: In </w:t>
      </w:r>
      <w:r w:rsidRPr="00327AE6">
        <w:rPr>
          <w:b/>
          <w:bCs/>
          <w:lang w:val="en-US"/>
        </w:rPr>
        <w:t>Table 6.2.3.1-1</w:t>
      </w:r>
      <w:r>
        <w:rPr>
          <w:b/>
          <w:bCs/>
          <w:lang w:val="en-US"/>
        </w:rPr>
        <w:t>, attach Note 7 to the Band n13 NS_07 A-MPR requirement.</w:t>
      </w: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3FC35A7D" w14:textId="709D7ECA" w:rsidR="000622A9" w:rsidRDefault="006C0252" w:rsidP="000622A9">
      <w:r>
        <w:t xml:space="preserve">In this contribution, we </w:t>
      </w:r>
      <w:r w:rsidR="000622A9">
        <w:t xml:space="preserve">have </w:t>
      </w:r>
      <w:r w:rsidR="00A36870">
        <w:t>presented</w:t>
      </w:r>
      <w:r w:rsidR="001E5349">
        <w:t xml:space="preserve"> </w:t>
      </w:r>
      <w:r w:rsidR="000622A9">
        <w:t xml:space="preserve">measurement data to </w:t>
      </w:r>
      <w:r w:rsidR="003F5DA0">
        <w:t>verify the Band n13 1</w:t>
      </w:r>
      <w:r w:rsidR="000622A9">
        <w:t xml:space="preserve">0MHz CBW </w:t>
      </w:r>
      <w:r w:rsidR="003F5DA0">
        <w:t xml:space="preserve">output power back-off </w:t>
      </w:r>
      <w:r w:rsidR="001535BF">
        <w:t xml:space="preserve">required </w:t>
      </w:r>
      <w:r w:rsidR="003F5DA0">
        <w:t>to meet the NS_07 requirements</w:t>
      </w:r>
      <w:r w:rsidR="008750BC">
        <w:t>. We make the following observations and proposal.</w:t>
      </w:r>
    </w:p>
    <w:p w14:paraId="5F402A37" w14:textId="3977ABE4" w:rsidR="008750BC" w:rsidRPr="008750BC" w:rsidRDefault="008750BC" w:rsidP="00A36870">
      <w:pPr>
        <w:spacing w:after="0"/>
        <w:jc w:val="both"/>
        <w:rPr>
          <w:b/>
          <w:bCs/>
          <w:lang w:val="en-US"/>
        </w:rPr>
      </w:pPr>
      <w:r w:rsidRPr="00993C72">
        <w:rPr>
          <w:b/>
          <w:bCs/>
          <w:lang w:val="en-US"/>
        </w:rPr>
        <w:t>Observation 1:</w:t>
      </w:r>
      <w:r>
        <w:rPr>
          <w:lang w:val="en-US"/>
        </w:rPr>
        <w:t xml:space="preserve"> </w:t>
      </w:r>
      <w:r w:rsidRPr="008750BC">
        <w:rPr>
          <w:b/>
          <w:bCs/>
          <w:lang w:val="en-US"/>
        </w:rPr>
        <w:t xml:space="preserve">For band n1 PC2 A-MPR, an additional [2] dB allowance </w:t>
      </w:r>
      <w:r w:rsidR="00EB1589">
        <w:rPr>
          <w:b/>
          <w:bCs/>
          <w:lang w:val="en-US"/>
        </w:rPr>
        <w:t>was</w:t>
      </w:r>
      <w:r w:rsidRPr="008750BC">
        <w:rPr>
          <w:b/>
          <w:bCs/>
          <w:lang w:val="en-US"/>
        </w:rPr>
        <w:t xml:space="preserve"> agreed </w:t>
      </w:r>
      <w:r w:rsidR="001E5349">
        <w:rPr>
          <w:b/>
          <w:bCs/>
          <w:lang w:val="en-US"/>
        </w:rPr>
        <w:t xml:space="preserve">upon </w:t>
      </w:r>
      <w:r w:rsidRPr="008750BC">
        <w:rPr>
          <w:b/>
          <w:bCs/>
          <w:lang w:val="en-US"/>
        </w:rPr>
        <w:t xml:space="preserve">to account for </w:t>
      </w:r>
      <w:proofErr w:type="spellStart"/>
      <w:r w:rsidRPr="008750BC">
        <w:rPr>
          <w:b/>
          <w:bCs/>
          <w:lang w:val="en-US"/>
        </w:rPr>
        <w:t>TxD</w:t>
      </w:r>
      <w:proofErr w:type="spellEnd"/>
      <w:r w:rsidRPr="008750BC">
        <w:rPr>
          <w:b/>
          <w:bCs/>
          <w:lang w:val="en-US"/>
        </w:rPr>
        <w:t xml:space="preserve"> performance.</w:t>
      </w:r>
    </w:p>
    <w:p w14:paraId="06070303" w14:textId="77777777" w:rsidR="008750BC" w:rsidRDefault="008750BC" w:rsidP="008750BC">
      <w:pPr>
        <w:spacing w:after="0"/>
        <w:rPr>
          <w:lang w:val="en-US"/>
        </w:rPr>
      </w:pPr>
    </w:p>
    <w:p w14:paraId="48BA797D" w14:textId="18405CD4" w:rsidR="00EB1589" w:rsidRDefault="00EB1589" w:rsidP="00A36870">
      <w:pPr>
        <w:spacing w:after="0"/>
        <w:jc w:val="both"/>
        <w:rPr>
          <w:b/>
          <w:bCs/>
          <w:lang w:val="en-US"/>
        </w:rPr>
      </w:pPr>
      <w:r w:rsidRPr="00073914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2</w:t>
      </w:r>
      <w:r w:rsidRPr="00073914">
        <w:rPr>
          <w:b/>
          <w:bCs/>
          <w:lang w:val="en-US"/>
        </w:rPr>
        <w:t xml:space="preserve">: </w:t>
      </w:r>
      <w:r w:rsidRPr="008750BC">
        <w:rPr>
          <w:b/>
          <w:bCs/>
          <w:lang w:val="en-US"/>
        </w:rPr>
        <w:t>For region A1, 10MHz CBW, the measurements confirm simulation results from [1,</w:t>
      </w:r>
      <w:r w:rsidR="001535BF">
        <w:rPr>
          <w:b/>
          <w:bCs/>
          <w:lang w:val="en-US"/>
        </w:rPr>
        <w:t xml:space="preserve"> </w:t>
      </w:r>
      <w:r w:rsidRPr="008750BC">
        <w:rPr>
          <w:b/>
          <w:bCs/>
          <w:lang w:val="en-US"/>
        </w:rPr>
        <w:t xml:space="preserve">2]: For 1x26dBm PC2 PA: PC3+2.7dB and PC3 +2.9dB </w:t>
      </w:r>
      <w:r w:rsidR="001535BF">
        <w:rPr>
          <w:b/>
          <w:bCs/>
          <w:lang w:val="en-US"/>
        </w:rPr>
        <w:t>OBO</w:t>
      </w:r>
      <w:r w:rsidRPr="008750BC">
        <w:rPr>
          <w:b/>
          <w:bCs/>
          <w:lang w:val="en-US"/>
        </w:rPr>
        <w:t xml:space="preserve"> is needed to meet the NS_07 requirements.</w:t>
      </w:r>
      <w:r>
        <w:rPr>
          <w:b/>
          <w:bCs/>
          <w:lang w:val="en-US"/>
        </w:rPr>
        <w:t xml:space="preserve"> For </w:t>
      </w:r>
      <w:r w:rsidRPr="00EB1589">
        <w:rPr>
          <w:b/>
          <w:bCs/>
          <w:lang w:val="en-US"/>
        </w:rPr>
        <w:t>2x23dBm PC3+PC3 (</w:t>
      </w:r>
      <w:proofErr w:type="spellStart"/>
      <w:r w:rsidRPr="00EB1589">
        <w:rPr>
          <w:b/>
          <w:bCs/>
          <w:lang w:val="en-US"/>
        </w:rPr>
        <w:t>TxD</w:t>
      </w:r>
      <w:proofErr w:type="spellEnd"/>
      <w:r w:rsidRPr="00EB1589">
        <w:rPr>
          <w:b/>
          <w:bCs/>
          <w:lang w:val="en-US"/>
        </w:rPr>
        <w:t xml:space="preserve">) architectures, an additional 1.4dB to 1.6dB </w:t>
      </w:r>
      <w:r w:rsidR="001535BF">
        <w:rPr>
          <w:b/>
          <w:bCs/>
          <w:lang w:val="en-US"/>
        </w:rPr>
        <w:t>OBO</w:t>
      </w:r>
      <w:r w:rsidRPr="00EB1589">
        <w:rPr>
          <w:b/>
          <w:bCs/>
          <w:lang w:val="en-US"/>
        </w:rPr>
        <w:t xml:space="preserve"> is needed.</w:t>
      </w:r>
    </w:p>
    <w:p w14:paraId="4D5C53AC" w14:textId="77777777" w:rsidR="00EB1589" w:rsidRDefault="00EB1589" w:rsidP="00EB1589">
      <w:pPr>
        <w:spacing w:after="120"/>
        <w:rPr>
          <w:b/>
          <w:bCs/>
          <w:lang w:val="en-US"/>
        </w:rPr>
      </w:pPr>
    </w:p>
    <w:p w14:paraId="335AB15B" w14:textId="6953C292" w:rsidR="008750BC" w:rsidRPr="000622A9" w:rsidRDefault="008750BC" w:rsidP="008750BC">
      <w:pPr>
        <w:spacing w:after="12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Proposal: In </w:t>
      </w:r>
      <w:r w:rsidRPr="00327AE6">
        <w:rPr>
          <w:b/>
          <w:bCs/>
          <w:lang w:val="en-US"/>
        </w:rPr>
        <w:t>Table 6.2.3.1-1</w:t>
      </w:r>
      <w:r>
        <w:rPr>
          <w:b/>
          <w:bCs/>
          <w:lang w:val="en-US"/>
        </w:rPr>
        <w:t>, attach Note 7 to the Band n13 NS_07 A-MPR requirement.</w:t>
      </w: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04C0B52" w14:textId="46F383C5" w:rsidR="00F2750F" w:rsidRDefault="0074514F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74514F">
        <w:rPr>
          <w:rFonts w:ascii="Arial" w:hAnsi="Arial" w:cs="Arial"/>
          <w:lang w:val="en-CA"/>
        </w:rPr>
        <w:t>R4-2318750</w:t>
      </w:r>
      <w:r>
        <w:rPr>
          <w:rFonts w:ascii="Arial" w:hAnsi="Arial" w:cs="Arial"/>
          <w:lang w:val="en-CA"/>
        </w:rPr>
        <w:t xml:space="preserve">, </w:t>
      </w:r>
      <w:r w:rsidRPr="0074514F">
        <w:rPr>
          <w:rFonts w:ascii="Arial" w:hAnsi="Arial" w:cs="Arial"/>
          <w:lang w:val="en-CA"/>
        </w:rPr>
        <w:t>A-MPR discussion for FDD HPUE NS_07</w:t>
      </w:r>
      <w:r w:rsidR="00834FB2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>3GPP TSG-RAN</w:t>
      </w:r>
      <w:r w:rsidR="00C22E78">
        <w:rPr>
          <w:rFonts w:ascii="Arial" w:hAnsi="Arial" w:cs="Arial"/>
          <w:lang w:val="en-CA"/>
        </w:rPr>
        <w:t xml:space="preserve"> WGA4</w:t>
      </w:r>
      <w:r w:rsidR="00834FB2" w:rsidRPr="00834FB2">
        <w:rPr>
          <w:rFonts w:ascii="Arial" w:hAnsi="Arial" w:cs="Arial"/>
          <w:lang w:val="en-CA"/>
        </w:rPr>
        <w:t xml:space="preserve"> Meeting # 10</w:t>
      </w:r>
      <w:r>
        <w:rPr>
          <w:rFonts w:ascii="Arial" w:hAnsi="Arial" w:cs="Arial"/>
          <w:lang w:val="en-CA"/>
        </w:rPr>
        <w:t>9</w:t>
      </w:r>
      <w:r w:rsidR="00181FB6">
        <w:rPr>
          <w:rFonts w:ascii="Arial" w:hAnsi="Arial" w:cs="Arial"/>
          <w:lang w:val="en-CA"/>
        </w:rPr>
        <w:t xml:space="preserve">, </w:t>
      </w:r>
      <w:r w:rsidRPr="0074514F">
        <w:rPr>
          <w:rFonts w:ascii="Arial" w:hAnsi="Arial" w:cs="Arial"/>
          <w:lang w:val="en-CA"/>
        </w:rPr>
        <w:t>Chicago, United States</w:t>
      </w:r>
      <w:r w:rsidR="00181FB6">
        <w:rPr>
          <w:rFonts w:ascii="Arial" w:hAnsi="Arial" w:cs="Arial"/>
          <w:lang w:val="en-CA"/>
        </w:rPr>
        <w:t>,</w:t>
      </w:r>
      <w:r w:rsidR="00B97EAA"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t>Apple</w:t>
      </w:r>
      <w:r w:rsidR="00C22E78">
        <w:rPr>
          <w:rFonts w:ascii="Arial" w:hAnsi="Arial" w:cs="Arial"/>
          <w:lang w:val="en-CA"/>
        </w:rPr>
        <w:t>.</w:t>
      </w:r>
    </w:p>
    <w:p w14:paraId="6341B21A" w14:textId="626CE75D" w:rsidR="0074514F" w:rsidRDefault="0074514F" w:rsidP="0074514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74514F">
        <w:rPr>
          <w:rFonts w:ascii="Arial" w:hAnsi="Arial" w:cs="Arial"/>
          <w:lang w:val="en-CA"/>
        </w:rPr>
        <w:t>R4- 2316475</w:t>
      </w:r>
      <w:r>
        <w:rPr>
          <w:rFonts w:ascii="Arial" w:hAnsi="Arial" w:cs="Arial"/>
          <w:lang w:val="en-CA"/>
        </w:rPr>
        <w:t xml:space="preserve">, </w:t>
      </w:r>
      <w:r w:rsidRPr="0074514F">
        <w:rPr>
          <w:rFonts w:ascii="Arial" w:hAnsi="Arial" w:cs="Arial"/>
          <w:lang w:val="en-CA"/>
        </w:rPr>
        <w:t>PC2 A-MPR for NS_07</w:t>
      </w:r>
      <w:r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</w:t>
      </w:r>
      <w:r>
        <w:rPr>
          <w:rFonts w:ascii="Arial" w:hAnsi="Arial" w:cs="Arial"/>
          <w:lang w:val="en-CA"/>
        </w:rPr>
        <w:t xml:space="preserve"> WGA4</w:t>
      </w:r>
      <w:r w:rsidRPr="00834FB2">
        <w:rPr>
          <w:rFonts w:ascii="Arial" w:hAnsi="Arial" w:cs="Arial"/>
          <w:lang w:val="en-CA"/>
        </w:rPr>
        <w:t xml:space="preserve"> Meeting # 10</w:t>
      </w:r>
      <w:r>
        <w:rPr>
          <w:rFonts w:ascii="Arial" w:hAnsi="Arial" w:cs="Arial"/>
          <w:lang w:val="en-CA"/>
        </w:rPr>
        <w:t xml:space="preserve">8-bis, </w:t>
      </w:r>
      <w:r w:rsidRPr="0074514F">
        <w:rPr>
          <w:rFonts w:ascii="Arial" w:hAnsi="Arial" w:cs="Arial"/>
          <w:lang w:val="en-CA"/>
        </w:rPr>
        <w:t>Xiamen, China</w:t>
      </w:r>
      <w:r>
        <w:rPr>
          <w:rFonts w:ascii="Arial" w:hAnsi="Arial" w:cs="Arial"/>
          <w:lang w:val="en-CA"/>
        </w:rPr>
        <w:t xml:space="preserve">, </w:t>
      </w:r>
      <w:r w:rsidRPr="0074514F">
        <w:rPr>
          <w:rFonts w:ascii="Arial" w:hAnsi="Arial" w:cs="Arial"/>
          <w:lang w:val="en-CA"/>
        </w:rPr>
        <w:t xml:space="preserve">Huawei, </w:t>
      </w:r>
      <w:proofErr w:type="spellStart"/>
      <w:r w:rsidRPr="0074514F">
        <w:rPr>
          <w:rFonts w:ascii="Arial" w:hAnsi="Arial" w:cs="Arial"/>
          <w:lang w:val="en-CA"/>
        </w:rPr>
        <w:t>HiSilicon</w:t>
      </w:r>
      <w:proofErr w:type="spellEnd"/>
      <w:r>
        <w:rPr>
          <w:rFonts w:ascii="Arial" w:hAnsi="Arial" w:cs="Arial"/>
          <w:lang w:val="en-CA"/>
        </w:rPr>
        <w:t>.</w:t>
      </w:r>
    </w:p>
    <w:p w14:paraId="7F66AFB9" w14:textId="53B1AF83" w:rsidR="0074514F" w:rsidRPr="00EB1589" w:rsidRDefault="0074514F" w:rsidP="00EB1589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74514F">
        <w:rPr>
          <w:rFonts w:ascii="Arial" w:hAnsi="Arial" w:cs="Arial"/>
          <w:lang w:val="en-CA"/>
        </w:rPr>
        <w:t>R4-2320652</w:t>
      </w:r>
      <w:r>
        <w:rPr>
          <w:rFonts w:ascii="Arial" w:hAnsi="Arial" w:cs="Arial"/>
          <w:lang w:val="en-CA"/>
        </w:rPr>
        <w:t xml:space="preserve">, </w:t>
      </w:r>
      <w:r w:rsidRPr="0074514F">
        <w:rPr>
          <w:rFonts w:ascii="Arial" w:hAnsi="Arial" w:cs="Arial"/>
          <w:lang w:val="en-CA"/>
        </w:rPr>
        <w:t>PC2 A-MPR for bands n7, n13 and n28</w:t>
      </w:r>
      <w:r>
        <w:rPr>
          <w:rFonts w:ascii="Arial" w:hAnsi="Arial" w:cs="Arial"/>
          <w:lang w:val="en-CA"/>
        </w:rPr>
        <w:t xml:space="preserve">, </w:t>
      </w:r>
      <w:r w:rsidR="00EB1589" w:rsidRPr="00834FB2">
        <w:rPr>
          <w:rFonts w:ascii="Arial" w:hAnsi="Arial" w:cs="Arial"/>
          <w:lang w:val="en-CA"/>
        </w:rPr>
        <w:t>3GPP TSG-RAN</w:t>
      </w:r>
      <w:r w:rsidR="00EB1589">
        <w:rPr>
          <w:rFonts w:ascii="Arial" w:hAnsi="Arial" w:cs="Arial"/>
          <w:lang w:val="en-CA"/>
        </w:rPr>
        <w:t xml:space="preserve"> WGA4</w:t>
      </w:r>
      <w:r w:rsidR="00EB1589" w:rsidRPr="00834FB2">
        <w:rPr>
          <w:rFonts w:ascii="Arial" w:hAnsi="Arial" w:cs="Arial"/>
          <w:lang w:val="en-CA"/>
        </w:rPr>
        <w:t xml:space="preserve"> Meeting # 10</w:t>
      </w:r>
      <w:r w:rsidR="00EB1589">
        <w:rPr>
          <w:rFonts w:ascii="Arial" w:hAnsi="Arial" w:cs="Arial"/>
          <w:lang w:val="en-CA"/>
        </w:rPr>
        <w:t xml:space="preserve">9, </w:t>
      </w:r>
      <w:r w:rsidR="00EB1589" w:rsidRPr="0074514F">
        <w:rPr>
          <w:rFonts w:ascii="Arial" w:hAnsi="Arial" w:cs="Arial"/>
          <w:lang w:val="en-CA"/>
        </w:rPr>
        <w:t>Chicago, United States</w:t>
      </w:r>
      <w:r w:rsidR="00EB1589">
        <w:rPr>
          <w:rFonts w:ascii="Arial" w:hAnsi="Arial" w:cs="Arial"/>
          <w:lang w:val="en-CA"/>
        </w:rPr>
        <w:t xml:space="preserve">, </w:t>
      </w:r>
      <w:r w:rsidR="00EB1589" w:rsidRPr="00EB1589">
        <w:rPr>
          <w:rFonts w:ascii="Arial" w:hAnsi="Arial" w:cs="Arial"/>
          <w:lang w:val="en-CA"/>
        </w:rPr>
        <w:t>Qualcomm Inc.</w:t>
      </w:r>
    </w:p>
    <w:sectPr w:rsidR="0074514F" w:rsidRPr="00EB1589" w:rsidSect="00730747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562F5" w14:textId="77777777" w:rsidR="00730747" w:rsidRPr="00A10429" w:rsidRDefault="0073074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DDD5A4A" w14:textId="77777777" w:rsidR="00730747" w:rsidRPr="00A10429" w:rsidRDefault="00730747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351150C" w14:textId="77777777" w:rsidR="00730747" w:rsidRDefault="007307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1A156" w14:textId="77777777" w:rsidR="00730747" w:rsidRPr="00A10429" w:rsidRDefault="0073074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418CFB" w14:textId="77777777" w:rsidR="00730747" w:rsidRPr="00A10429" w:rsidRDefault="00730747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BC9626B" w14:textId="77777777" w:rsidR="00730747" w:rsidRDefault="007307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831C9"/>
    <w:multiLevelType w:val="hybridMultilevel"/>
    <w:tmpl w:val="C1962FD8"/>
    <w:lvl w:ilvl="0" w:tplc="A52639C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085E1A"/>
    <w:multiLevelType w:val="hybridMultilevel"/>
    <w:tmpl w:val="88687AD2"/>
    <w:lvl w:ilvl="0" w:tplc="780A8E3C">
      <w:start w:val="1"/>
      <w:numFmt w:val="bullet"/>
      <w:lvlText w:val="-"/>
      <w:lvlJc w:val="left"/>
      <w:pPr>
        <w:ind w:left="113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78BB7EFD"/>
    <w:multiLevelType w:val="hybridMultilevel"/>
    <w:tmpl w:val="7188FE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67831">
    <w:abstractNumId w:val="29"/>
  </w:num>
  <w:num w:numId="2" w16cid:durableId="1300187600">
    <w:abstractNumId w:val="15"/>
  </w:num>
  <w:num w:numId="3" w16cid:durableId="1758818660">
    <w:abstractNumId w:val="27"/>
  </w:num>
  <w:num w:numId="4" w16cid:durableId="713505000">
    <w:abstractNumId w:val="13"/>
  </w:num>
  <w:num w:numId="5" w16cid:durableId="115829471">
    <w:abstractNumId w:val="6"/>
  </w:num>
  <w:num w:numId="6" w16cid:durableId="1530870676">
    <w:abstractNumId w:val="20"/>
  </w:num>
  <w:num w:numId="7" w16cid:durableId="1299266557">
    <w:abstractNumId w:val="5"/>
  </w:num>
  <w:num w:numId="8" w16cid:durableId="505173749">
    <w:abstractNumId w:val="19"/>
  </w:num>
  <w:num w:numId="9" w16cid:durableId="714624915">
    <w:abstractNumId w:val="29"/>
  </w:num>
  <w:num w:numId="10" w16cid:durableId="875462326">
    <w:abstractNumId w:val="29"/>
  </w:num>
  <w:num w:numId="11" w16cid:durableId="1752240372">
    <w:abstractNumId w:val="2"/>
  </w:num>
  <w:num w:numId="12" w16cid:durableId="253786834">
    <w:abstractNumId w:val="9"/>
  </w:num>
  <w:num w:numId="13" w16cid:durableId="1613704937">
    <w:abstractNumId w:val="8"/>
  </w:num>
  <w:num w:numId="14" w16cid:durableId="1536575197">
    <w:abstractNumId w:val="25"/>
  </w:num>
  <w:num w:numId="15" w16cid:durableId="325137448">
    <w:abstractNumId w:val="29"/>
  </w:num>
  <w:num w:numId="16" w16cid:durableId="1086919383">
    <w:abstractNumId w:val="29"/>
  </w:num>
  <w:num w:numId="17" w16cid:durableId="622420821">
    <w:abstractNumId w:val="18"/>
  </w:num>
  <w:num w:numId="18" w16cid:durableId="146243428">
    <w:abstractNumId w:val="30"/>
  </w:num>
  <w:num w:numId="19" w16cid:durableId="968047221">
    <w:abstractNumId w:val="29"/>
  </w:num>
  <w:num w:numId="20" w16cid:durableId="782456130">
    <w:abstractNumId w:val="7"/>
  </w:num>
  <w:num w:numId="21" w16cid:durableId="460806518">
    <w:abstractNumId w:val="29"/>
  </w:num>
  <w:num w:numId="22" w16cid:durableId="1144926167">
    <w:abstractNumId w:val="29"/>
  </w:num>
  <w:num w:numId="23" w16cid:durableId="1318223761">
    <w:abstractNumId w:val="10"/>
  </w:num>
  <w:num w:numId="24" w16cid:durableId="922689772">
    <w:abstractNumId w:val="3"/>
  </w:num>
  <w:num w:numId="25" w16cid:durableId="1863517063">
    <w:abstractNumId w:val="1"/>
  </w:num>
  <w:num w:numId="26" w16cid:durableId="1943031963">
    <w:abstractNumId w:val="11"/>
  </w:num>
  <w:num w:numId="27" w16cid:durableId="1268342788">
    <w:abstractNumId w:val="12"/>
  </w:num>
  <w:num w:numId="28" w16cid:durableId="1078020691">
    <w:abstractNumId w:val="21"/>
  </w:num>
  <w:num w:numId="29" w16cid:durableId="18819939">
    <w:abstractNumId w:val="24"/>
  </w:num>
  <w:num w:numId="30" w16cid:durableId="2087266895">
    <w:abstractNumId w:val="17"/>
  </w:num>
  <w:num w:numId="31" w16cid:durableId="415442733">
    <w:abstractNumId w:val="16"/>
  </w:num>
  <w:num w:numId="32" w16cid:durableId="373315740">
    <w:abstractNumId w:val="0"/>
  </w:num>
  <w:num w:numId="33" w16cid:durableId="1436172970">
    <w:abstractNumId w:val="4"/>
  </w:num>
  <w:num w:numId="34" w16cid:durableId="1702900438">
    <w:abstractNumId w:val="22"/>
  </w:num>
  <w:num w:numId="35" w16cid:durableId="1718510225">
    <w:abstractNumId w:val="28"/>
  </w:num>
  <w:num w:numId="36" w16cid:durableId="251474530">
    <w:abstractNumId w:val="26"/>
  </w:num>
  <w:num w:numId="37" w16cid:durableId="1095590717">
    <w:abstractNumId w:val="14"/>
  </w:num>
  <w:num w:numId="38" w16cid:durableId="1216697522">
    <w:abstractNumId w:val="31"/>
  </w:num>
  <w:num w:numId="39" w16cid:durableId="1338656931">
    <w:abstractNumId w:val="23"/>
  </w:num>
  <w:num w:numId="40" w16cid:durableId="112985672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46E79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6A"/>
    <w:rsid w:val="0006018C"/>
    <w:rsid w:val="00060FE3"/>
    <w:rsid w:val="00061483"/>
    <w:rsid w:val="000622A9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914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B5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113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7D9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5BF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67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0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349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B31"/>
    <w:rsid w:val="00244F13"/>
    <w:rsid w:val="0024548A"/>
    <w:rsid w:val="00245B88"/>
    <w:rsid w:val="00245C71"/>
    <w:rsid w:val="0024633C"/>
    <w:rsid w:val="002466A6"/>
    <w:rsid w:val="00246F22"/>
    <w:rsid w:val="00247BBE"/>
    <w:rsid w:val="00250012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96"/>
    <w:rsid w:val="0027165B"/>
    <w:rsid w:val="00272043"/>
    <w:rsid w:val="002733D6"/>
    <w:rsid w:val="00274A7B"/>
    <w:rsid w:val="002753F6"/>
    <w:rsid w:val="002758E6"/>
    <w:rsid w:val="00275C6C"/>
    <w:rsid w:val="00275FE5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03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AE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3EB9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3C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C7ADA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A78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DA0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C5B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DC5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DD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6D"/>
    <w:rsid w:val="00540E2D"/>
    <w:rsid w:val="0054251F"/>
    <w:rsid w:val="00544BC8"/>
    <w:rsid w:val="00544C79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0B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C0C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0AB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2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DB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C1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6361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7AC"/>
    <w:rsid w:val="00725192"/>
    <w:rsid w:val="007257CB"/>
    <w:rsid w:val="00725871"/>
    <w:rsid w:val="00726C28"/>
    <w:rsid w:val="0072704C"/>
    <w:rsid w:val="0073074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14F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063"/>
    <w:rsid w:val="00761D2B"/>
    <w:rsid w:val="00761FE7"/>
    <w:rsid w:val="00762396"/>
    <w:rsid w:val="00762891"/>
    <w:rsid w:val="00762923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15BC"/>
    <w:rsid w:val="0077224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5FF5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3B0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DF8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0BC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2AD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B26"/>
    <w:rsid w:val="00992CAD"/>
    <w:rsid w:val="00993C72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6870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61E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FA"/>
    <w:rsid w:val="00A74CEA"/>
    <w:rsid w:val="00A762A9"/>
    <w:rsid w:val="00A76BFB"/>
    <w:rsid w:val="00A76E5F"/>
    <w:rsid w:val="00A76EF2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6CF"/>
    <w:rsid w:val="00B02258"/>
    <w:rsid w:val="00B02648"/>
    <w:rsid w:val="00B03A0E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5ADA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47ED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6"/>
    <w:rsid w:val="00B94E6E"/>
    <w:rsid w:val="00B9521E"/>
    <w:rsid w:val="00B96394"/>
    <w:rsid w:val="00B96FD7"/>
    <w:rsid w:val="00B971DE"/>
    <w:rsid w:val="00B9731A"/>
    <w:rsid w:val="00B97EAA"/>
    <w:rsid w:val="00BA0380"/>
    <w:rsid w:val="00BA03EF"/>
    <w:rsid w:val="00BA0644"/>
    <w:rsid w:val="00BA116F"/>
    <w:rsid w:val="00BA2B22"/>
    <w:rsid w:val="00BA3787"/>
    <w:rsid w:val="00BA3990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2E6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8C2"/>
    <w:rsid w:val="00C21995"/>
    <w:rsid w:val="00C220ED"/>
    <w:rsid w:val="00C223CF"/>
    <w:rsid w:val="00C2291A"/>
    <w:rsid w:val="00C22DC1"/>
    <w:rsid w:val="00C22DC6"/>
    <w:rsid w:val="00C22E78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43E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7B2"/>
    <w:rsid w:val="00D02EC8"/>
    <w:rsid w:val="00D0359F"/>
    <w:rsid w:val="00D03CD5"/>
    <w:rsid w:val="00D03D8D"/>
    <w:rsid w:val="00D04A8A"/>
    <w:rsid w:val="00D053E2"/>
    <w:rsid w:val="00D057FE"/>
    <w:rsid w:val="00D05A4C"/>
    <w:rsid w:val="00D061F7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C89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F3C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81D"/>
    <w:rsid w:val="00D446C9"/>
    <w:rsid w:val="00D46EDF"/>
    <w:rsid w:val="00D47A25"/>
    <w:rsid w:val="00D47AEB"/>
    <w:rsid w:val="00D515EE"/>
    <w:rsid w:val="00D51F5B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289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BED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D48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39E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86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37E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589"/>
    <w:rsid w:val="00EB295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17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49D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720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2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5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2024-02-19T23:46:00Z</dcterms:created>
  <dcterms:modified xsi:type="dcterms:W3CDTF">2024-02-19T23:46:00Z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